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66AA5" w14:textId="7229CB4E" w:rsidR="00E13583" w:rsidRDefault="00E13583" w:rsidP="00E135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#98-bis-e</w:t>
      </w:r>
      <w:r>
        <w:rPr>
          <w:b/>
          <w:i/>
          <w:noProof/>
          <w:sz w:val="28"/>
        </w:rPr>
        <w:tab/>
      </w:r>
      <w:r w:rsidRPr="00E22E36">
        <w:rPr>
          <w:b/>
          <w:noProof/>
          <w:sz w:val="24"/>
        </w:rPr>
        <w:t>R4-</w:t>
      </w:r>
      <w:r w:rsidRPr="00E22E36">
        <w:rPr>
          <w:b/>
          <w:noProof/>
          <w:sz w:val="24"/>
        </w:rPr>
        <w:t>2</w:t>
      </w:r>
      <w:r>
        <w:rPr>
          <w:b/>
          <w:noProof/>
          <w:sz w:val="24"/>
        </w:rPr>
        <w:t>1</w:t>
      </w:r>
      <w:r>
        <w:rPr>
          <w:b/>
          <w:noProof/>
          <w:sz w:val="24"/>
        </w:rPr>
        <w:t>0483</w:t>
      </w:r>
      <w:r>
        <w:rPr>
          <w:b/>
          <w:noProof/>
          <w:sz w:val="24"/>
        </w:rPr>
        <w:t>6</w:t>
      </w:r>
    </w:p>
    <w:p w14:paraId="2B0609DE" w14:textId="77777777" w:rsidR="00E13583" w:rsidRDefault="00E13583" w:rsidP="00E135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Apr. 12 - 20,</w:t>
      </w:r>
      <w:r w:rsidRPr="00BA51D9">
        <w:rPr>
          <w:b/>
          <w:noProof/>
          <w:sz w:val="24"/>
        </w:rPr>
        <w:t xml:space="preserve"> 20</w:t>
      </w:r>
      <w:r>
        <w:rPr>
          <w:b/>
          <w:noProof/>
          <w:sz w:val="24"/>
        </w:rPr>
        <w:t>21</w:t>
      </w:r>
      <w:r>
        <w:rPr>
          <w:b/>
          <w:noProof/>
          <w:sz w:val="24"/>
        </w:rPr>
        <w:fldChar w:fldCharType="end"/>
      </w:r>
    </w:p>
    <w:p w14:paraId="039456C7" w14:textId="0B92B6FF" w:rsidR="00267F80" w:rsidRPr="00267F80" w:rsidRDefault="00712CC1" w:rsidP="00267F80">
      <w:pPr>
        <w:tabs>
          <w:tab w:val="left" w:pos="1985"/>
        </w:tabs>
        <w:spacing w:after="120"/>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2D0209">
        <w:rPr>
          <w:rFonts w:ascii="Arial" w:hAnsi="Arial" w:cs="Arial"/>
          <w:b/>
          <w:sz w:val="22"/>
          <w:szCs w:val="22"/>
        </w:rPr>
        <w:t>5.7.1</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484A97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Title:</w:t>
      </w:r>
      <w:r w:rsidR="0030706F">
        <w:rPr>
          <w:rFonts w:ascii="Arial" w:hAnsi="Arial" w:cs="Arial"/>
          <w:b/>
          <w:sz w:val="22"/>
          <w:szCs w:val="22"/>
        </w:rPr>
        <w:t xml:space="preserve">   </w:t>
      </w:r>
      <w:r w:rsidR="00267F80" w:rsidRPr="00267F80">
        <w:rPr>
          <w:rFonts w:ascii="Arial" w:hAnsi="Arial" w:cs="Arial"/>
          <w:b/>
          <w:sz w:val="22"/>
          <w:szCs w:val="22"/>
        </w:rPr>
        <w:t xml:space="preserve">On the </w:t>
      </w:r>
      <w:r w:rsidR="0028514A">
        <w:rPr>
          <w:rFonts w:ascii="Arial" w:hAnsi="Arial" w:cs="Arial"/>
          <w:b/>
          <w:sz w:val="22"/>
          <w:szCs w:val="22"/>
        </w:rPr>
        <w:t>remaining issues of CSI-RS based L3 measurement</w:t>
      </w:r>
      <w:r w:rsidR="00267F80" w:rsidRPr="00267F80">
        <w:rPr>
          <w:rFonts w:ascii="Arial" w:hAnsi="Arial" w:cs="Arial"/>
          <w:b/>
          <w:sz w:val="22"/>
          <w:szCs w:val="22"/>
        </w:rPr>
        <w:t xml:space="preserve"> </w:t>
      </w:r>
    </w:p>
    <w:p w14:paraId="079A707A" w14:textId="16380CE5"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D674F">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B47FAC0" w14:textId="5EE491EA" w:rsidR="00786D5A" w:rsidRDefault="00786D5A" w:rsidP="000C5E7F">
      <w:r>
        <w:t>In this contribution,</w:t>
      </w:r>
      <w:r w:rsidR="005F0EDB">
        <w:t xml:space="preserve"> </w:t>
      </w:r>
      <w:r w:rsidR="0028514A">
        <w:t xml:space="preserve">some remaining </w:t>
      </w:r>
      <w:r w:rsidR="000C5E7F">
        <w:t xml:space="preserve">core requirement related </w:t>
      </w:r>
      <w:r w:rsidR="0028514A">
        <w:t>issues of CSI-RS based L3 measurements are discussed. They include</w:t>
      </w:r>
    </w:p>
    <w:p w14:paraId="6447E892" w14:textId="77777777" w:rsidR="0028514A" w:rsidRPr="0028514A" w:rsidRDefault="0028514A" w:rsidP="00716DF7">
      <w:pPr>
        <w:pStyle w:val="ListParagraph"/>
        <w:numPr>
          <w:ilvl w:val="0"/>
          <w:numId w:val="12"/>
        </w:numPr>
        <w:ind w:firstLine="480"/>
        <w:rPr>
          <w:sz w:val="24"/>
          <w:szCs w:val="24"/>
          <w:lang w:val="en-US" w:eastAsia="zh-CN"/>
        </w:rPr>
      </w:pPr>
      <w:r w:rsidRPr="0028514A">
        <w:rPr>
          <w:sz w:val="24"/>
          <w:szCs w:val="24"/>
          <w:lang w:val="en-US" w:eastAsia="zh-CN"/>
        </w:rPr>
        <w:t xml:space="preserve">Starting point of 5ms window of CSI-RS L3 </w:t>
      </w:r>
    </w:p>
    <w:p w14:paraId="4D07746F" w14:textId="0118503C" w:rsidR="0028514A" w:rsidRPr="000C5E7F" w:rsidRDefault="0028514A" w:rsidP="00716DF7">
      <w:pPr>
        <w:pStyle w:val="ListParagraph"/>
        <w:numPr>
          <w:ilvl w:val="0"/>
          <w:numId w:val="12"/>
        </w:numPr>
        <w:ind w:firstLine="480"/>
        <w:rPr>
          <w:sz w:val="24"/>
          <w:szCs w:val="24"/>
          <w:lang w:val="en-US" w:eastAsia="zh-CN"/>
        </w:rPr>
      </w:pPr>
      <w:r w:rsidRPr="000C5E7F">
        <w:rPr>
          <w:sz w:val="24"/>
          <w:szCs w:val="24"/>
          <w:lang w:val="en-US" w:eastAsia="zh-CN"/>
        </w:rPr>
        <w:t>Frequency offset for CSI-RS L3</w:t>
      </w:r>
    </w:p>
    <w:p w14:paraId="1CCACF5D" w14:textId="4C6CDE07" w:rsidR="00D468AB" w:rsidRDefault="003A37D3" w:rsidP="000C5E7F">
      <w:r>
        <w:t>In RAN4#98e, the following agreements have been made</w:t>
      </w:r>
    </w:p>
    <w:p w14:paraId="4426CD51" w14:textId="77777777" w:rsidR="003A37D3" w:rsidRPr="003A37D3" w:rsidRDefault="003A37D3" w:rsidP="00716DF7">
      <w:pPr>
        <w:numPr>
          <w:ilvl w:val="0"/>
          <w:numId w:val="13"/>
        </w:numPr>
        <w:rPr>
          <w:i/>
          <w:iCs/>
          <w:u w:val="single"/>
        </w:rPr>
      </w:pPr>
      <w:r w:rsidRPr="003A37D3">
        <w:rPr>
          <w:i/>
          <w:iCs/>
          <w:u w:val="single"/>
        </w:rPr>
        <w:t>On CSI-RS resources in the same MO with different offset</w:t>
      </w:r>
    </w:p>
    <w:p w14:paraId="1F9F6D93" w14:textId="77777777" w:rsidR="003A37D3" w:rsidRPr="003A37D3" w:rsidRDefault="003A37D3" w:rsidP="00716DF7">
      <w:pPr>
        <w:numPr>
          <w:ilvl w:val="1"/>
          <w:numId w:val="13"/>
        </w:numPr>
        <w:rPr>
          <w:i/>
          <w:iCs/>
          <w:u w:val="single"/>
        </w:rPr>
      </w:pPr>
      <w:r w:rsidRPr="003A37D3">
        <w:rPr>
          <w:i/>
          <w:iCs/>
          <w:u w:val="single"/>
        </w:rPr>
        <w:t xml:space="preserve">Option 1: All CSI-RS resources in the same MO are configured in the same 5ms window. </w:t>
      </w:r>
    </w:p>
    <w:p w14:paraId="423B6F61" w14:textId="77777777" w:rsidR="003A37D3" w:rsidRPr="003A37D3" w:rsidRDefault="003A37D3" w:rsidP="00716DF7">
      <w:pPr>
        <w:numPr>
          <w:ilvl w:val="1"/>
          <w:numId w:val="13"/>
        </w:numPr>
        <w:rPr>
          <w:i/>
          <w:iCs/>
          <w:u w:val="single"/>
        </w:rPr>
      </w:pPr>
      <w:r w:rsidRPr="003A37D3">
        <w:rPr>
          <w:i/>
          <w:iCs/>
          <w:u w:val="single"/>
        </w:rPr>
        <w:t xml:space="preserve">Option 2: Different CSI-RS resources in the same MO may fall in different 5ms window. </w:t>
      </w:r>
    </w:p>
    <w:p w14:paraId="34275369" w14:textId="77777777" w:rsidR="003A37D3" w:rsidRPr="003A37D3" w:rsidRDefault="003A37D3" w:rsidP="00716DF7">
      <w:pPr>
        <w:numPr>
          <w:ilvl w:val="0"/>
          <w:numId w:val="13"/>
        </w:numPr>
        <w:rPr>
          <w:i/>
          <w:iCs/>
          <w:u w:val="single"/>
        </w:rPr>
      </w:pPr>
      <w:r w:rsidRPr="003A37D3">
        <w:rPr>
          <w:i/>
          <w:iCs/>
          <w:u w:val="single"/>
        </w:rPr>
        <w:t>Starting point of 5ms L CSI-RS window is to be specified in R16 with details FFS</w:t>
      </w:r>
    </w:p>
    <w:p w14:paraId="63B7A168" w14:textId="77777777" w:rsidR="003A37D3" w:rsidRPr="003A37D3" w:rsidRDefault="003A37D3" w:rsidP="00716DF7">
      <w:pPr>
        <w:numPr>
          <w:ilvl w:val="1"/>
          <w:numId w:val="13"/>
        </w:numPr>
        <w:rPr>
          <w:i/>
          <w:iCs/>
          <w:u w:val="single"/>
        </w:rPr>
      </w:pPr>
      <w:r w:rsidRPr="003A37D3">
        <w:rPr>
          <w:i/>
          <w:iCs/>
          <w:u w:val="single"/>
        </w:rPr>
        <w:t>Option 1: Define the starting point of the 5ms window as the slot boundary of the first configured L3 CSI-RS resource is located.</w:t>
      </w:r>
    </w:p>
    <w:p w14:paraId="16B810D0" w14:textId="77777777" w:rsidR="003A37D3" w:rsidRPr="003A37D3" w:rsidRDefault="003A37D3" w:rsidP="00716DF7">
      <w:pPr>
        <w:numPr>
          <w:ilvl w:val="1"/>
          <w:numId w:val="13"/>
        </w:numPr>
        <w:rPr>
          <w:i/>
          <w:iCs/>
          <w:u w:val="single"/>
        </w:rPr>
      </w:pPr>
      <w:r w:rsidRPr="003A37D3">
        <w:rPr>
          <w:i/>
          <w:iCs/>
          <w:u w:val="single"/>
        </w:rPr>
        <w:t>Option 2: Define the starting point of the 5ms window based on the resource with smallest offset which may not be the first resource.</w:t>
      </w:r>
    </w:p>
    <w:p w14:paraId="2E69C2F8" w14:textId="77777777" w:rsidR="003A37D3" w:rsidRPr="003A37D3" w:rsidRDefault="003A37D3" w:rsidP="00716DF7">
      <w:pPr>
        <w:numPr>
          <w:ilvl w:val="1"/>
          <w:numId w:val="13"/>
        </w:numPr>
        <w:rPr>
          <w:i/>
          <w:iCs/>
          <w:u w:val="single"/>
        </w:rPr>
      </w:pPr>
      <w:r w:rsidRPr="003A37D3">
        <w:rPr>
          <w:i/>
          <w:iCs/>
          <w:u w:val="single"/>
        </w:rPr>
        <w:t>Other options are not precluded.MG sharing mechanism between SSB based and CSI-RS based L3 measurement</w:t>
      </w:r>
    </w:p>
    <w:p w14:paraId="078E88CA" w14:textId="485C11D0" w:rsidR="003A37D3" w:rsidRPr="00D468AB" w:rsidRDefault="003A37D3" w:rsidP="000C5E7F">
      <w:r>
        <w:t xml:space="preserve">In this contribution, our views and proposals on the above two remaining issues are outlined. </w:t>
      </w:r>
    </w:p>
    <w:p w14:paraId="56465BE8" w14:textId="4EE7E30A" w:rsidR="00E83665" w:rsidRPr="00424948" w:rsidRDefault="00424948" w:rsidP="00424948">
      <w:pPr>
        <w:pStyle w:val="Heading1"/>
        <w:numPr>
          <w:ilvl w:val="0"/>
          <w:numId w:val="10"/>
        </w:numPr>
        <w:pBdr>
          <w:top w:val="single" w:sz="12" w:space="2" w:color="auto"/>
        </w:pBdr>
        <w:rPr>
          <w:sz w:val="32"/>
          <w:lang w:val="en-US"/>
        </w:rPr>
      </w:pPr>
      <w:r w:rsidRPr="0028514A">
        <w:rPr>
          <w:sz w:val="32"/>
          <w:lang w:val="en-US"/>
        </w:rPr>
        <w:t xml:space="preserve">Starting point of 5ms window of CSI-RS L3 </w:t>
      </w:r>
    </w:p>
    <w:p w14:paraId="41BF7FE1" w14:textId="55E9CD62" w:rsidR="00E83665" w:rsidRDefault="004271FF" w:rsidP="00E83665">
      <w:r>
        <w:t xml:space="preserve">It is specified in TS38.133 that </w:t>
      </w:r>
    </w:p>
    <w:p w14:paraId="1A5A83F4" w14:textId="77777777" w:rsidR="004271FF" w:rsidRPr="003415B9" w:rsidRDefault="004271FF" w:rsidP="004271FF">
      <w:pPr>
        <w:rPr>
          <w:b/>
          <w:bCs/>
          <w:i/>
          <w:iCs/>
          <w:sz w:val="20"/>
          <w:szCs w:val="20"/>
          <w:u w:val="single"/>
        </w:rPr>
      </w:pPr>
      <w:r w:rsidRPr="003415B9">
        <w:rPr>
          <w:b/>
          <w:bCs/>
          <w:i/>
          <w:iCs/>
          <w:sz w:val="20"/>
          <w:szCs w:val="20"/>
          <w:u w:val="single"/>
        </w:rPr>
        <w:t>The requirements in this clause apply, provided:</w:t>
      </w:r>
    </w:p>
    <w:p w14:paraId="1D84EE4D"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Only one MO is configured on the CSI-RS layer, and</w:t>
      </w:r>
    </w:p>
    <w:p w14:paraId="0FB6BE77"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 xml:space="preserve">all CSI-RS resources in the same MO are configured with the same </w:t>
      </w:r>
      <w:proofErr w:type="spellStart"/>
      <w:r w:rsidRPr="003415B9">
        <w:rPr>
          <w:b/>
          <w:bCs/>
          <w:i/>
          <w:iCs/>
          <w:u w:val="single"/>
        </w:rPr>
        <w:t>csi-rs-MeasurementBW</w:t>
      </w:r>
      <w:proofErr w:type="spellEnd"/>
      <w:r w:rsidRPr="003415B9">
        <w:rPr>
          <w:b/>
          <w:bCs/>
          <w:i/>
          <w:iCs/>
          <w:u w:val="single"/>
        </w:rPr>
        <w:t>, and</w:t>
      </w:r>
    </w:p>
    <w:p w14:paraId="70B5A170" w14:textId="77777777" w:rsidR="004271FF" w:rsidRPr="003415B9" w:rsidRDefault="004271FF" w:rsidP="004271FF">
      <w:pPr>
        <w:pStyle w:val="B1"/>
        <w:rPr>
          <w:b/>
          <w:bCs/>
          <w:i/>
          <w:iCs/>
          <w:u w:val="single"/>
        </w:rPr>
      </w:pPr>
      <w:r w:rsidRPr="003415B9">
        <w:rPr>
          <w:b/>
          <w:bCs/>
          <w:i/>
          <w:iCs/>
          <w:u w:val="single"/>
        </w:rPr>
        <w:lastRenderedPageBreak/>
        <w:t>-</w:t>
      </w:r>
      <w:r w:rsidRPr="003415B9">
        <w:rPr>
          <w:b/>
          <w:bCs/>
          <w:i/>
          <w:iCs/>
          <w:u w:val="single"/>
        </w:rPr>
        <w:tab/>
        <w:t xml:space="preserve">associated SSB is </w:t>
      </w:r>
      <w:proofErr w:type="spellStart"/>
      <w:r w:rsidRPr="003415B9">
        <w:rPr>
          <w:b/>
          <w:bCs/>
          <w:i/>
          <w:iCs/>
          <w:u w:val="single"/>
        </w:rPr>
        <w:t>QCLed</w:t>
      </w:r>
      <w:proofErr w:type="spellEnd"/>
      <w:r w:rsidRPr="003415B9">
        <w:rPr>
          <w:b/>
          <w:bCs/>
          <w:i/>
          <w:iCs/>
          <w:u w:val="single"/>
        </w:rPr>
        <w:t xml:space="preserve"> with the corresponding CSI-RS resources in FR2, and</w:t>
      </w:r>
    </w:p>
    <w:p w14:paraId="02FF2719"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the CSI-RS resources on one frequency layer are configured</w:t>
      </w:r>
      <w:r w:rsidRPr="003415B9">
        <w:rPr>
          <w:rFonts w:eastAsia="Malgun Gothic"/>
          <w:b/>
          <w:bCs/>
          <w:i/>
          <w:iCs/>
          <w:u w:val="single"/>
        </w:rPr>
        <w:t xml:space="preserve"> within a window of up to 5ms where the measurements of CSI-RS on the frequency layer are to be performed, and</w:t>
      </w:r>
    </w:p>
    <w:p w14:paraId="118BA2A8" w14:textId="77777777" w:rsidR="004271FF" w:rsidRPr="003415B9" w:rsidRDefault="004271FF" w:rsidP="004271FF">
      <w:pPr>
        <w:pStyle w:val="B1"/>
        <w:rPr>
          <w:b/>
          <w:bCs/>
          <w:i/>
          <w:iCs/>
          <w:u w:val="single"/>
        </w:rPr>
      </w:pPr>
      <w:r w:rsidRPr="003415B9">
        <w:rPr>
          <w:b/>
          <w:bCs/>
          <w:i/>
          <w:iCs/>
          <w:u w:val="single"/>
        </w:rPr>
        <w:t>-</w:t>
      </w:r>
      <w:r w:rsidRPr="003415B9">
        <w:rPr>
          <w:b/>
          <w:bCs/>
          <w:i/>
          <w:iCs/>
          <w:u w:val="single"/>
        </w:rPr>
        <w:tab/>
        <w:t xml:space="preserve">the number of CSI-RS resources in any duration that equal to the length of a slot is no larger than UE capability </w:t>
      </w:r>
      <w:proofErr w:type="spellStart"/>
      <w:r w:rsidRPr="003415B9">
        <w:rPr>
          <w:b/>
          <w:bCs/>
          <w:i/>
          <w:iCs/>
          <w:u w:val="single"/>
        </w:rPr>
        <w:t>maxNumberCSI</w:t>
      </w:r>
      <w:proofErr w:type="spellEnd"/>
      <w:r w:rsidRPr="003415B9">
        <w:rPr>
          <w:b/>
          <w:bCs/>
          <w:i/>
          <w:iCs/>
          <w:u w:val="single"/>
        </w:rPr>
        <w:t>-RS-RRM-RS-SINR.</w:t>
      </w:r>
    </w:p>
    <w:p w14:paraId="6A1F44AA" w14:textId="77777777" w:rsidR="003A37D3" w:rsidRDefault="004271FF" w:rsidP="00E83665">
      <w:r w:rsidRPr="004271FF">
        <w:t>CSI-RS resources on one frequency layer are configured within a window of up to 5ms where the measurements of CSI-RS on the frequency layer are to be performed</w:t>
      </w:r>
      <w:r>
        <w:t>. 5</w:t>
      </w:r>
      <w:r>
        <w:rPr>
          <w:rFonts w:hint="eastAsia"/>
        </w:rPr>
        <w:t>ms</w:t>
      </w:r>
      <w:r>
        <w:t xml:space="preserve"> window is introduced similar as SMTC such that CSI-RS for L3 measurement </w:t>
      </w:r>
      <w:r w:rsidR="00C51A76">
        <w:t>can be centralized instead of</w:t>
      </w:r>
      <w:r>
        <w:t xml:space="preserve"> </w:t>
      </w:r>
      <w:r w:rsidR="00C51A76">
        <w:t xml:space="preserve">being </w:t>
      </w:r>
      <w:r>
        <w:t>distributed anywhere.</w:t>
      </w:r>
      <w:r w:rsidR="003A37D3">
        <w:t xml:space="preserve"> However, it is still ambiguous about the starting point of 5ms window. </w:t>
      </w:r>
    </w:p>
    <w:p w14:paraId="57A561E8" w14:textId="77777777" w:rsidR="008158A0" w:rsidRDefault="003A37D3" w:rsidP="003A37D3">
      <w:r>
        <w:t xml:space="preserve">Based on the discussion in RAN#98e, </w:t>
      </w:r>
      <w:r w:rsidR="008158A0">
        <w:t>it is also critical that the definition of the starting point should not introduce ambiguity between serving cell and UE</w:t>
      </w:r>
      <w:r w:rsidR="008158A0">
        <w:t xml:space="preserve"> </w:t>
      </w:r>
      <w:r>
        <w:t xml:space="preserve">due to </w:t>
      </w:r>
      <w:r w:rsidR="008158A0">
        <w:t>the following reasons</w:t>
      </w:r>
    </w:p>
    <w:p w14:paraId="56F694A4" w14:textId="04ED0D6C" w:rsidR="008158A0" w:rsidRPr="008158A0" w:rsidRDefault="003A37D3" w:rsidP="00716DF7">
      <w:pPr>
        <w:pStyle w:val="ListParagraph"/>
        <w:numPr>
          <w:ilvl w:val="0"/>
          <w:numId w:val="14"/>
        </w:numPr>
        <w:ind w:firstLineChars="0"/>
        <w:rPr>
          <w:snapToGrid/>
          <w:sz w:val="24"/>
          <w:szCs w:val="24"/>
          <w:lang w:val="en-US" w:eastAsia="zh-CN"/>
        </w:rPr>
      </w:pPr>
      <w:r w:rsidRPr="008158A0">
        <w:rPr>
          <w:snapToGrid/>
          <w:sz w:val="24"/>
          <w:szCs w:val="24"/>
          <w:lang w:val="en-US" w:eastAsia="zh-CN"/>
        </w:rPr>
        <w:t>TAE</w:t>
      </w:r>
      <w:r w:rsidR="008158A0" w:rsidRPr="008158A0">
        <w:rPr>
          <w:snapToGrid/>
          <w:sz w:val="24"/>
          <w:szCs w:val="24"/>
          <w:lang w:val="en-US" w:eastAsia="zh-CN"/>
        </w:rPr>
        <w:t xml:space="preserve"> </w:t>
      </w:r>
      <w:r w:rsidRPr="008158A0">
        <w:rPr>
          <w:snapToGrid/>
          <w:sz w:val="24"/>
          <w:szCs w:val="24"/>
          <w:lang w:val="en-US" w:eastAsia="zh-CN"/>
        </w:rPr>
        <w:t xml:space="preserve">and the propagation delay </w:t>
      </w:r>
      <w:r w:rsidR="008158A0" w:rsidRPr="008158A0">
        <w:rPr>
          <w:snapToGrid/>
          <w:sz w:val="24"/>
          <w:szCs w:val="24"/>
          <w:lang w:val="en-US" w:eastAsia="zh-CN"/>
        </w:rPr>
        <w:t>difference</w:t>
      </w:r>
      <w:r w:rsidRPr="008158A0">
        <w:rPr>
          <w:snapToGrid/>
          <w:sz w:val="24"/>
          <w:szCs w:val="24"/>
          <w:lang w:val="en-US" w:eastAsia="zh-CN"/>
        </w:rPr>
        <w:t xml:space="preserve"> between serving</w:t>
      </w:r>
      <w:r w:rsidR="008158A0" w:rsidRPr="008158A0">
        <w:rPr>
          <w:snapToGrid/>
          <w:sz w:val="24"/>
          <w:szCs w:val="24"/>
          <w:lang w:val="en-US" w:eastAsia="zh-CN"/>
        </w:rPr>
        <w:t xml:space="preserve"> and the target cells</w:t>
      </w:r>
    </w:p>
    <w:p w14:paraId="11202CF0" w14:textId="571BCF76" w:rsidR="003A37D3" w:rsidRDefault="008158A0" w:rsidP="00716DF7">
      <w:pPr>
        <w:pStyle w:val="ListParagraph"/>
        <w:numPr>
          <w:ilvl w:val="0"/>
          <w:numId w:val="14"/>
        </w:numPr>
        <w:ind w:firstLineChars="0"/>
        <w:rPr>
          <w:snapToGrid/>
          <w:sz w:val="24"/>
          <w:szCs w:val="24"/>
          <w:lang w:val="en-US" w:eastAsia="zh-CN"/>
        </w:rPr>
      </w:pPr>
      <w:r w:rsidRPr="008158A0">
        <w:rPr>
          <w:snapToGrid/>
          <w:sz w:val="24"/>
          <w:szCs w:val="24"/>
          <w:lang w:val="en-US" w:eastAsia="zh-CN"/>
        </w:rPr>
        <w:t>the detectability of the configured</w:t>
      </w:r>
      <w:r>
        <w:rPr>
          <w:snapToGrid/>
          <w:sz w:val="24"/>
          <w:szCs w:val="24"/>
          <w:lang w:val="en-US" w:eastAsia="zh-CN"/>
        </w:rPr>
        <w:t xml:space="preserve"> CSI-RS resources</w:t>
      </w:r>
    </w:p>
    <w:p w14:paraId="60F2C3F2" w14:textId="2822E5EE" w:rsidR="008158A0" w:rsidRDefault="008158A0" w:rsidP="00716DF7">
      <w:pPr>
        <w:pStyle w:val="ListParagraph"/>
        <w:numPr>
          <w:ilvl w:val="1"/>
          <w:numId w:val="14"/>
        </w:numPr>
        <w:ind w:firstLineChars="0"/>
        <w:rPr>
          <w:snapToGrid/>
          <w:sz w:val="24"/>
          <w:szCs w:val="24"/>
          <w:lang w:val="en-US" w:eastAsia="zh-CN"/>
        </w:rPr>
      </w:pPr>
      <w:r>
        <w:rPr>
          <w:snapToGrid/>
          <w:sz w:val="24"/>
          <w:szCs w:val="24"/>
          <w:lang w:val="en-US" w:eastAsia="zh-CN"/>
        </w:rPr>
        <w:t xml:space="preserve">Since CSI-RS resource’s detectability is unknow at NW, there is ambiguity on the “first arrival” CSI-RS resource. </w:t>
      </w:r>
    </w:p>
    <w:p w14:paraId="5DDBAC75" w14:textId="24FE9DA1" w:rsidR="008158A0" w:rsidRPr="008158A0" w:rsidRDefault="008158A0" w:rsidP="008158A0">
      <w:r>
        <w:t xml:space="preserve">To address the aforementioned issues, it is proposed to define 5ms window based on both the CSI-RS resources and the slot boundary of serving cell. </w:t>
      </w:r>
    </w:p>
    <w:p w14:paraId="06C41D5D" w14:textId="604E4918" w:rsidR="003A37D3" w:rsidRDefault="003A37D3" w:rsidP="003A37D3">
      <w:pPr>
        <w:rPr>
          <w:b/>
          <w:bCs/>
        </w:rPr>
      </w:pPr>
      <w:r w:rsidRPr="003A37D3">
        <w:rPr>
          <w:b/>
          <w:bCs/>
        </w:rPr>
        <w:t>Proposal 1</w:t>
      </w:r>
      <w:r w:rsidR="008158A0">
        <w:rPr>
          <w:b/>
          <w:bCs/>
        </w:rPr>
        <w:t>a</w:t>
      </w:r>
      <w:r w:rsidRPr="003A37D3">
        <w:rPr>
          <w:b/>
          <w:bCs/>
        </w:rPr>
        <w:t xml:space="preserve">: for </w:t>
      </w:r>
      <w:r>
        <w:rPr>
          <w:b/>
          <w:bCs/>
        </w:rPr>
        <w:t xml:space="preserve">CSI-RS based L3 </w:t>
      </w:r>
      <w:r w:rsidRPr="003A37D3">
        <w:rPr>
          <w:b/>
          <w:bCs/>
        </w:rPr>
        <w:t>intra</w:t>
      </w:r>
      <w:r>
        <w:rPr>
          <w:b/>
          <w:bCs/>
        </w:rPr>
        <w:t>-</w:t>
      </w:r>
      <w:r w:rsidRPr="003A37D3">
        <w:rPr>
          <w:b/>
          <w:bCs/>
        </w:rPr>
        <w:t xml:space="preserve">frequency measurement, </w:t>
      </w:r>
      <w:r w:rsidRPr="003A37D3">
        <w:rPr>
          <w:b/>
          <w:bCs/>
        </w:rPr>
        <w:t>the starting point of the 5ms window is the slot boundary of</w:t>
      </w:r>
      <w:r w:rsidRPr="003A37D3">
        <w:rPr>
          <w:b/>
          <w:bCs/>
        </w:rPr>
        <w:t xml:space="preserve"> the serving cell, where the corresponding slot contains</w:t>
      </w:r>
      <w:r w:rsidRPr="003A37D3">
        <w:rPr>
          <w:b/>
          <w:bCs/>
        </w:rPr>
        <w:t xml:space="preserve"> the first configured L3 CSI-RS resource</w:t>
      </w:r>
      <w:r w:rsidR="008158A0">
        <w:rPr>
          <w:b/>
          <w:bCs/>
        </w:rPr>
        <w:t xml:space="preserve"> of the serving cell</w:t>
      </w:r>
      <w:r w:rsidRPr="003A37D3">
        <w:rPr>
          <w:b/>
          <w:bCs/>
        </w:rPr>
        <w:t xml:space="preserve"> in the intra-frequency MO.</w:t>
      </w:r>
    </w:p>
    <w:p w14:paraId="070D789E" w14:textId="5ED6EFDE" w:rsidR="008158A0" w:rsidRDefault="008158A0" w:rsidP="003A37D3">
      <w:r>
        <w:t xml:space="preserve">To accommodate the propagation delay difference which can potentially make it ambiguity if a neighbor cell’s CSI-RS is within 5ms window, an addition margin can be introduced. Consequently, an alternative proposal can be </w:t>
      </w:r>
    </w:p>
    <w:p w14:paraId="333527D5" w14:textId="3DC9F50F" w:rsidR="008158A0" w:rsidRDefault="008158A0" w:rsidP="008158A0">
      <w:pPr>
        <w:rPr>
          <w:b/>
          <w:bCs/>
        </w:rPr>
      </w:pPr>
      <w:r w:rsidRPr="003A37D3">
        <w:rPr>
          <w:b/>
          <w:bCs/>
        </w:rPr>
        <w:t>Proposal 1</w:t>
      </w:r>
      <w:r>
        <w:rPr>
          <w:b/>
          <w:bCs/>
        </w:rPr>
        <w:t>a</w:t>
      </w:r>
      <w:r w:rsidRPr="003A37D3">
        <w:rPr>
          <w:b/>
          <w:bCs/>
        </w:rPr>
        <w:t xml:space="preserve">: for </w:t>
      </w:r>
      <w:r>
        <w:rPr>
          <w:b/>
          <w:bCs/>
        </w:rPr>
        <w:t xml:space="preserve">CSI-RS based L3 </w:t>
      </w:r>
      <w:r w:rsidRPr="003A37D3">
        <w:rPr>
          <w:b/>
          <w:bCs/>
        </w:rPr>
        <w:t>intra</w:t>
      </w:r>
      <w:r>
        <w:rPr>
          <w:b/>
          <w:bCs/>
        </w:rPr>
        <w:t>-</w:t>
      </w:r>
      <w:r w:rsidRPr="003A37D3">
        <w:rPr>
          <w:b/>
          <w:bCs/>
        </w:rPr>
        <w:t>frequency measurement, the starting point of the 5ms window is the boundary of</w:t>
      </w:r>
      <w:r>
        <w:rPr>
          <w:b/>
          <w:bCs/>
        </w:rPr>
        <w:t xml:space="preserve"> slot N in</w:t>
      </w:r>
      <w:r w:rsidRPr="003A37D3">
        <w:rPr>
          <w:b/>
          <w:bCs/>
        </w:rPr>
        <w:t xml:space="preserve"> the serving cell</w:t>
      </w:r>
      <w:r>
        <w:rPr>
          <w:b/>
          <w:bCs/>
        </w:rPr>
        <w:t xml:space="preserve">, where the following slot, i.e. slot N+1, </w:t>
      </w:r>
      <w:r w:rsidRPr="003A37D3">
        <w:rPr>
          <w:b/>
          <w:bCs/>
        </w:rPr>
        <w:t>contains the first configured L3 CSI-RS resource</w:t>
      </w:r>
      <w:r>
        <w:rPr>
          <w:b/>
          <w:bCs/>
        </w:rPr>
        <w:t xml:space="preserve"> of the serving cell</w:t>
      </w:r>
      <w:r w:rsidRPr="003A37D3">
        <w:rPr>
          <w:b/>
          <w:bCs/>
        </w:rPr>
        <w:t xml:space="preserve"> in the intra-frequency MO.</w:t>
      </w:r>
    </w:p>
    <w:p w14:paraId="6321773D" w14:textId="43948167" w:rsidR="008158A0" w:rsidRPr="008158A0" w:rsidRDefault="008158A0" w:rsidP="003A37D3"/>
    <w:p w14:paraId="4F4CA6FB" w14:textId="1833AED8" w:rsidR="003A37D3" w:rsidRPr="00424948" w:rsidRDefault="003A37D3" w:rsidP="003A37D3">
      <w:pPr>
        <w:pStyle w:val="Heading1"/>
        <w:numPr>
          <w:ilvl w:val="0"/>
          <w:numId w:val="10"/>
        </w:numPr>
        <w:pBdr>
          <w:top w:val="single" w:sz="12" w:space="2" w:color="auto"/>
        </w:pBdr>
        <w:rPr>
          <w:sz w:val="32"/>
          <w:lang w:val="en-US"/>
        </w:rPr>
      </w:pPr>
      <w:r>
        <w:rPr>
          <w:sz w:val="32"/>
          <w:lang w:val="en-US"/>
        </w:rPr>
        <w:t>On frequency offset and periodicity of CSI-RS resources in the same MO</w:t>
      </w:r>
    </w:p>
    <w:p w14:paraId="4BECED58" w14:textId="77777777" w:rsidR="003A37D3" w:rsidRDefault="003A37D3" w:rsidP="003A37D3">
      <w:r>
        <w:t xml:space="preserve">There is no obvious benefit identified to leave the flexibility to configure different periodicities for CSI-RS resources in the same MO. In case a single periodicity is configured for all CSI-RS resources in the same MO, it is unnecessary to introduce different frequency offsets either. </w:t>
      </w:r>
    </w:p>
    <w:p w14:paraId="2B55381D" w14:textId="236D67F9" w:rsidR="003A37D3" w:rsidRDefault="003A37D3" w:rsidP="003A37D3">
      <w:pPr>
        <w:rPr>
          <w:b/>
          <w:bCs/>
        </w:rPr>
      </w:pPr>
      <w:r w:rsidRPr="003A37D3">
        <w:rPr>
          <w:b/>
          <w:bCs/>
        </w:rPr>
        <w:t xml:space="preserve">Proposal </w:t>
      </w:r>
      <w:r>
        <w:rPr>
          <w:b/>
          <w:bCs/>
        </w:rPr>
        <w:t>2</w:t>
      </w:r>
      <w:r w:rsidRPr="003A37D3">
        <w:rPr>
          <w:b/>
          <w:bCs/>
        </w:rPr>
        <w:t xml:space="preserve">: </w:t>
      </w:r>
      <w:r>
        <w:rPr>
          <w:b/>
          <w:bCs/>
        </w:rPr>
        <w:t xml:space="preserve">Single periodicity and frequency offset is defined for all CSI-RS resources </w:t>
      </w:r>
      <w:proofErr w:type="gramStart"/>
      <w:r>
        <w:rPr>
          <w:b/>
          <w:bCs/>
        </w:rPr>
        <w:t>in  the</w:t>
      </w:r>
      <w:proofErr w:type="gramEnd"/>
      <w:r>
        <w:rPr>
          <w:b/>
          <w:bCs/>
        </w:rPr>
        <w:t xml:space="preserve"> same MO. Consequently, a</w:t>
      </w:r>
      <w:r w:rsidRPr="003A37D3">
        <w:rPr>
          <w:b/>
          <w:bCs/>
        </w:rPr>
        <w:t xml:space="preserve">ll CSI-RS resources in the same MO </w:t>
      </w:r>
      <w:r>
        <w:rPr>
          <w:b/>
          <w:bCs/>
        </w:rPr>
        <w:t>should be</w:t>
      </w:r>
      <w:r w:rsidRPr="003A37D3">
        <w:rPr>
          <w:b/>
          <w:bCs/>
        </w:rPr>
        <w:t xml:space="preserve"> configured in the same 5ms window</w:t>
      </w:r>
      <w:r>
        <w:rPr>
          <w:b/>
          <w:bCs/>
        </w:rPr>
        <w:t>.</w:t>
      </w:r>
    </w:p>
    <w:p w14:paraId="650F807C" w14:textId="1957BB8D" w:rsidR="00E675A1" w:rsidRDefault="00774C2C" w:rsidP="006B2DD4">
      <w:pPr>
        <w:pStyle w:val="Heading1"/>
        <w:pBdr>
          <w:top w:val="single" w:sz="12" w:space="2" w:color="auto"/>
        </w:pBdr>
        <w:ind w:left="0" w:firstLine="0"/>
        <w:jc w:val="both"/>
        <w:rPr>
          <w:sz w:val="32"/>
        </w:rPr>
      </w:pPr>
      <w:r>
        <w:rPr>
          <w:sz w:val="32"/>
        </w:rPr>
        <w:lastRenderedPageBreak/>
        <w:t>Conclusion</w:t>
      </w:r>
    </w:p>
    <w:p w14:paraId="55C2C45F" w14:textId="11703098" w:rsidR="00774C2C" w:rsidRPr="00B219D7" w:rsidRDefault="00774C2C" w:rsidP="00774C2C">
      <w:r w:rsidRPr="00B219D7">
        <w:t xml:space="preserve">In this contribution, </w:t>
      </w:r>
      <w:r w:rsidR="00B219D7" w:rsidRPr="00B219D7">
        <w:t>two remaining issues on core requirements are identified. They are</w:t>
      </w:r>
    </w:p>
    <w:p w14:paraId="18F722D0" w14:textId="77777777" w:rsidR="00B219D7" w:rsidRPr="0028514A" w:rsidRDefault="00B219D7" w:rsidP="00716DF7">
      <w:pPr>
        <w:pStyle w:val="ListParagraph"/>
        <w:numPr>
          <w:ilvl w:val="1"/>
          <w:numId w:val="12"/>
        </w:numPr>
        <w:ind w:firstLineChars="0"/>
        <w:jc w:val="both"/>
        <w:rPr>
          <w:sz w:val="24"/>
          <w:szCs w:val="24"/>
          <w:lang w:val="en-US" w:eastAsia="zh-CN"/>
        </w:rPr>
      </w:pPr>
      <w:r w:rsidRPr="0028514A">
        <w:rPr>
          <w:sz w:val="24"/>
          <w:szCs w:val="24"/>
          <w:lang w:val="en-US" w:eastAsia="zh-CN"/>
        </w:rPr>
        <w:t xml:space="preserve">Starting point of 5ms window of CSI-RS L3 </w:t>
      </w:r>
    </w:p>
    <w:p w14:paraId="5BFF4DB8" w14:textId="77777777" w:rsidR="00B219D7" w:rsidRPr="00B219D7" w:rsidRDefault="00B219D7" w:rsidP="00716DF7">
      <w:pPr>
        <w:pStyle w:val="ListParagraph"/>
        <w:numPr>
          <w:ilvl w:val="1"/>
          <w:numId w:val="12"/>
        </w:numPr>
        <w:ind w:firstLineChars="0"/>
        <w:jc w:val="both"/>
        <w:rPr>
          <w:sz w:val="24"/>
          <w:szCs w:val="24"/>
          <w:lang w:val="en-US" w:eastAsia="zh-CN"/>
        </w:rPr>
      </w:pPr>
      <w:r w:rsidRPr="00B219D7">
        <w:rPr>
          <w:sz w:val="24"/>
          <w:szCs w:val="24"/>
          <w:lang w:val="en-US" w:eastAsia="zh-CN"/>
        </w:rPr>
        <w:t>Frequency offset for CSI-RS L3</w:t>
      </w:r>
    </w:p>
    <w:p w14:paraId="26B50E7D" w14:textId="1E97FCA4" w:rsidR="004D4ED2" w:rsidRPr="00B219D7" w:rsidRDefault="00B219D7" w:rsidP="00DE7B5A">
      <w:pPr>
        <w:pStyle w:val="Reference"/>
        <w:keepLines/>
        <w:spacing w:after="180"/>
        <w:ind w:left="360" w:hanging="360"/>
        <w:jc w:val="both"/>
        <w:rPr>
          <w:bCs/>
          <w:sz w:val="24"/>
          <w:szCs w:val="24"/>
        </w:rPr>
      </w:pPr>
      <w:r w:rsidRPr="00B219D7">
        <w:rPr>
          <w:bCs/>
          <w:sz w:val="24"/>
          <w:szCs w:val="24"/>
        </w:rPr>
        <w:t>It is proposed</w:t>
      </w:r>
    </w:p>
    <w:p w14:paraId="421F8B72" w14:textId="77777777" w:rsidR="008158A0" w:rsidRDefault="008158A0" w:rsidP="008158A0">
      <w:pPr>
        <w:rPr>
          <w:b/>
          <w:bCs/>
        </w:rPr>
      </w:pPr>
      <w:r w:rsidRPr="003A37D3">
        <w:rPr>
          <w:b/>
          <w:bCs/>
        </w:rPr>
        <w:t>Proposal 1</w:t>
      </w:r>
      <w:r>
        <w:rPr>
          <w:b/>
          <w:bCs/>
        </w:rPr>
        <w:t>a</w:t>
      </w:r>
      <w:r w:rsidRPr="003A37D3">
        <w:rPr>
          <w:b/>
          <w:bCs/>
        </w:rPr>
        <w:t xml:space="preserve">: for </w:t>
      </w:r>
      <w:r>
        <w:rPr>
          <w:b/>
          <w:bCs/>
        </w:rPr>
        <w:t xml:space="preserve">CSI-RS based L3 </w:t>
      </w:r>
      <w:r w:rsidRPr="003A37D3">
        <w:rPr>
          <w:b/>
          <w:bCs/>
        </w:rPr>
        <w:t>intra</w:t>
      </w:r>
      <w:r>
        <w:rPr>
          <w:b/>
          <w:bCs/>
        </w:rPr>
        <w:t>-</w:t>
      </w:r>
      <w:r w:rsidRPr="003A37D3">
        <w:rPr>
          <w:b/>
          <w:bCs/>
        </w:rPr>
        <w:t>frequency measurement, the starting point of the 5ms window is the slot boundary of the serving cell, where the corresponding slot contains the first configured L3 CSI-RS resource</w:t>
      </w:r>
      <w:r>
        <w:rPr>
          <w:b/>
          <w:bCs/>
        </w:rPr>
        <w:t xml:space="preserve"> of the serving cell</w:t>
      </w:r>
      <w:r w:rsidRPr="003A37D3">
        <w:rPr>
          <w:b/>
          <w:bCs/>
        </w:rPr>
        <w:t xml:space="preserve"> in the intra-frequency MO.</w:t>
      </w:r>
    </w:p>
    <w:p w14:paraId="520CABAE" w14:textId="77777777" w:rsidR="008158A0" w:rsidRDefault="008158A0" w:rsidP="008158A0">
      <w:pPr>
        <w:rPr>
          <w:b/>
          <w:bCs/>
        </w:rPr>
      </w:pPr>
      <w:r w:rsidRPr="003A37D3">
        <w:rPr>
          <w:b/>
          <w:bCs/>
        </w:rPr>
        <w:t>Proposal 1</w:t>
      </w:r>
      <w:r>
        <w:rPr>
          <w:b/>
          <w:bCs/>
        </w:rPr>
        <w:t>a</w:t>
      </w:r>
      <w:r w:rsidRPr="003A37D3">
        <w:rPr>
          <w:b/>
          <w:bCs/>
        </w:rPr>
        <w:t xml:space="preserve">: for </w:t>
      </w:r>
      <w:r>
        <w:rPr>
          <w:b/>
          <w:bCs/>
        </w:rPr>
        <w:t xml:space="preserve">CSI-RS based L3 </w:t>
      </w:r>
      <w:r w:rsidRPr="003A37D3">
        <w:rPr>
          <w:b/>
          <w:bCs/>
        </w:rPr>
        <w:t>intra</w:t>
      </w:r>
      <w:r>
        <w:rPr>
          <w:b/>
          <w:bCs/>
        </w:rPr>
        <w:t>-</w:t>
      </w:r>
      <w:r w:rsidRPr="003A37D3">
        <w:rPr>
          <w:b/>
          <w:bCs/>
        </w:rPr>
        <w:t>frequency measurement, the starting point of the 5ms window is the boundary of</w:t>
      </w:r>
      <w:r>
        <w:rPr>
          <w:b/>
          <w:bCs/>
        </w:rPr>
        <w:t xml:space="preserve"> slot N in</w:t>
      </w:r>
      <w:r w:rsidRPr="003A37D3">
        <w:rPr>
          <w:b/>
          <w:bCs/>
        </w:rPr>
        <w:t xml:space="preserve"> the serving cell</w:t>
      </w:r>
      <w:r>
        <w:rPr>
          <w:b/>
          <w:bCs/>
        </w:rPr>
        <w:t xml:space="preserve">, where the following slot, i.e. slot N+1, </w:t>
      </w:r>
      <w:r w:rsidRPr="003A37D3">
        <w:rPr>
          <w:b/>
          <w:bCs/>
        </w:rPr>
        <w:t>contains the first configured L3 CSI-RS resource</w:t>
      </w:r>
      <w:r>
        <w:rPr>
          <w:b/>
          <w:bCs/>
        </w:rPr>
        <w:t xml:space="preserve"> of the serving cell</w:t>
      </w:r>
      <w:r w:rsidRPr="003A37D3">
        <w:rPr>
          <w:b/>
          <w:bCs/>
        </w:rPr>
        <w:t xml:space="preserve"> in the intra-frequency MO.</w:t>
      </w:r>
    </w:p>
    <w:p w14:paraId="1E1A9214" w14:textId="77777777" w:rsidR="003A37D3" w:rsidRDefault="003A37D3" w:rsidP="003A37D3">
      <w:pPr>
        <w:rPr>
          <w:b/>
          <w:bCs/>
        </w:rPr>
      </w:pPr>
      <w:r w:rsidRPr="003A37D3">
        <w:rPr>
          <w:b/>
          <w:bCs/>
        </w:rPr>
        <w:t xml:space="preserve">Proposal </w:t>
      </w:r>
      <w:r>
        <w:rPr>
          <w:b/>
          <w:bCs/>
        </w:rPr>
        <w:t>2</w:t>
      </w:r>
      <w:r w:rsidRPr="003A37D3">
        <w:rPr>
          <w:b/>
          <w:bCs/>
        </w:rPr>
        <w:t xml:space="preserve">: </w:t>
      </w:r>
      <w:r>
        <w:rPr>
          <w:b/>
          <w:bCs/>
        </w:rPr>
        <w:t xml:space="preserve">Single periodicity and frequency offset is defined for all CSI-RS resources </w:t>
      </w:r>
      <w:proofErr w:type="gramStart"/>
      <w:r>
        <w:rPr>
          <w:b/>
          <w:bCs/>
        </w:rPr>
        <w:t>in  the</w:t>
      </w:r>
      <w:proofErr w:type="gramEnd"/>
      <w:r>
        <w:rPr>
          <w:b/>
          <w:bCs/>
        </w:rPr>
        <w:t xml:space="preserve"> same MO. Consequently, a</w:t>
      </w:r>
      <w:r w:rsidRPr="003A37D3">
        <w:rPr>
          <w:b/>
          <w:bCs/>
        </w:rPr>
        <w:t xml:space="preserve">ll CSI-RS resources in the same MO </w:t>
      </w:r>
      <w:r>
        <w:rPr>
          <w:b/>
          <w:bCs/>
        </w:rPr>
        <w:t>should be</w:t>
      </w:r>
      <w:r w:rsidRPr="003A37D3">
        <w:rPr>
          <w:b/>
          <w:bCs/>
        </w:rPr>
        <w:t xml:space="preserve"> configured in the same 5ms window</w:t>
      </w:r>
      <w:r>
        <w:rPr>
          <w:b/>
          <w:bCs/>
        </w:rPr>
        <w:t>.</w:t>
      </w:r>
    </w:p>
    <w:p w14:paraId="47C3CF3B" w14:textId="77777777" w:rsidR="00B219D7" w:rsidRPr="003A37D3" w:rsidRDefault="00B219D7" w:rsidP="00DE7B5A">
      <w:pPr>
        <w:pStyle w:val="Reference"/>
        <w:keepLines/>
        <w:spacing w:after="180"/>
        <w:ind w:left="360" w:hanging="360"/>
        <w:jc w:val="both"/>
        <w:rPr>
          <w:bCs/>
          <w:lang w:val="en-US"/>
        </w:rPr>
      </w:pPr>
    </w:p>
    <w:sectPr w:rsidR="00B219D7" w:rsidRPr="003A37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9C2F1" w14:textId="77777777" w:rsidR="00716DF7" w:rsidRDefault="00716DF7">
      <w:pPr>
        <w:spacing w:after="0"/>
      </w:pPr>
      <w:r>
        <w:separator/>
      </w:r>
    </w:p>
  </w:endnote>
  <w:endnote w:type="continuationSeparator" w:id="0">
    <w:p w14:paraId="0FE3D3C3" w14:textId="77777777" w:rsidR="00716DF7" w:rsidRDefault="00716DF7">
      <w:pPr>
        <w:spacing w:after="0"/>
      </w:pPr>
      <w:r>
        <w:continuationSeparator/>
      </w:r>
    </w:p>
  </w:endnote>
  <w:endnote w:type="continuationNotice" w:id="1">
    <w:p w14:paraId="4BDB1DE8" w14:textId="77777777" w:rsidR="00716DF7" w:rsidRDefault="00716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EAF46" w14:textId="77777777" w:rsidR="00716DF7" w:rsidRDefault="00716DF7">
      <w:pPr>
        <w:spacing w:after="0"/>
      </w:pPr>
      <w:r>
        <w:separator/>
      </w:r>
    </w:p>
  </w:footnote>
  <w:footnote w:type="continuationSeparator" w:id="0">
    <w:p w14:paraId="5086ED95" w14:textId="77777777" w:rsidR="00716DF7" w:rsidRDefault="00716DF7">
      <w:pPr>
        <w:spacing w:after="0"/>
      </w:pPr>
      <w:r>
        <w:continuationSeparator/>
      </w:r>
    </w:p>
  </w:footnote>
  <w:footnote w:type="continuationNotice" w:id="1">
    <w:p w14:paraId="5B95D27C" w14:textId="77777777" w:rsidR="00716DF7" w:rsidRDefault="00716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79B68E1"/>
    <w:multiLevelType w:val="hybridMultilevel"/>
    <w:tmpl w:val="A05C7138"/>
    <w:lvl w:ilvl="0" w:tplc="E0ACD6BE">
      <w:start w:val="1"/>
      <w:numFmt w:val="bullet"/>
      <w:lvlText w:val="•"/>
      <w:lvlJc w:val="left"/>
      <w:pPr>
        <w:tabs>
          <w:tab w:val="num" w:pos="720"/>
        </w:tabs>
        <w:ind w:left="720" w:hanging="360"/>
      </w:pPr>
      <w:rPr>
        <w:rFonts w:ascii="Arial" w:hAnsi="Arial" w:hint="default"/>
      </w:rPr>
    </w:lvl>
    <w:lvl w:ilvl="1" w:tplc="E5E290AC">
      <w:numFmt w:val="bullet"/>
      <w:lvlText w:val="•"/>
      <w:lvlJc w:val="left"/>
      <w:pPr>
        <w:tabs>
          <w:tab w:val="num" w:pos="1440"/>
        </w:tabs>
        <w:ind w:left="1440" w:hanging="360"/>
      </w:pPr>
      <w:rPr>
        <w:rFonts w:ascii="Arial" w:hAnsi="Arial" w:hint="default"/>
      </w:rPr>
    </w:lvl>
    <w:lvl w:ilvl="2" w:tplc="BC44EB44" w:tentative="1">
      <w:start w:val="1"/>
      <w:numFmt w:val="bullet"/>
      <w:lvlText w:val="•"/>
      <w:lvlJc w:val="left"/>
      <w:pPr>
        <w:tabs>
          <w:tab w:val="num" w:pos="2160"/>
        </w:tabs>
        <w:ind w:left="2160" w:hanging="360"/>
      </w:pPr>
      <w:rPr>
        <w:rFonts w:ascii="Arial" w:hAnsi="Arial" w:hint="default"/>
      </w:rPr>
    </w:lvl>
    <w:lvl w:ilvl="3" w:tplc="3814E582" w:tentative="1">
      <w:start w:val="1"/>
      <w:numFmt w:val="bullet"/>
      <w:lvlText w:val="•"/>
      <w:lvlJc w:val="left"/>
      <w:pPr>
        <w:tabs>
          <w:tab w:val="num" w:pos="2880"/>
        </w:tabs>
        <w:ind w:left="2880" w:hanging="360"/>
      </w:pPr>
      <w:rPr>
        <w:rFonts w:ascii="Arial" w:hAnsi="Arial" w:hint="default"/>
      </w:rPr>
    </w:lvl>
    <w:lvl w:ilvl="4" w:tplc="552856E2" w:tentative="1">
      <w:start w:val="1"/>
      <w:numFmt w:val="bullet"/>
      <w:lvlText w:val="•"/>
      <w:lvlJc w:val="left"/>
      <w:pPr>
        <w:tabs>
          <w:tab w:val="num" w:pos="3600"/>
        </w:tabs>
        <w:ind w:left="3600" w:hanging="360"/>
      </w:pPr>
      <w:rPr>
        <w:rFonts w:ascii="Arial" w:hAnsi="Arial" w:hint="default"/>
      </w:rPr>
    </w:lvl>
    <w:lvl w:ilvl="5" w:tplc="7F928CF0" w:tentative="1">
      <w:start w:val="1"/>
      <w:numFmt w:val="bullet"/>
      <w:lvlText w:val="•"/>
      <w:lvlJc w:val="left"/>
      <w:pPr>
        <w:tabs>
          <w:tab w:val="num" w:pos="4320"/>
        </w:tabs>
        <w:ind w:left="4320" w:hanging="360"/>
      </w:pPr>
      <w:rPr>
        <w:rFonts w:ascii="Arial" w:hAnsi="Arial" w:hint="default"/>
      </w:rPr>
    </w:lvl>
    <w:lvl w:ilvl="6" w:tplc="7DEE7AB4" w:tentative="1">
      <w:start w:val="1"/>
      <w:numFmt w:val="bullet"/>
      <w:lvlText w:val="•"/>
      <w:lvlJc w:val="left"/>
      <w:pPr>
        <w:tabs>
          <w:tab w:val="num" w:pos="5040"/>
        </w:tabs>
        <w:ind w:left="5040" w:hanging="360"/>
      </w:pPr>
      <w:rPr>
        <w:rFonts w:ascii="Arial" w:hAnsi="Arial" w:hint="default"/>
      </w:rPr>
    </w:lvl>
    <w:lvl w:ilvl="7" w:tplc="BCBC0FCC" w:tentative="1">
      <w:start w:val="1"/>
      <w:numFmt w:val="bullet"/>
      <w:lvlText w:val="•"/>
      <w:lvlJc w:val="left"/>
      <w:pPr>
        <w:tabs>
          <w:tab w:val="num" w:pos="5760"/>
        </w:tabs>
        <w:ind w:left="5760" w:hanging="360"/>
      </w:pPr>
      <w:rPr>
        <w:rFonts w:ascii="Arial" w:hAnsi="Arial" w:hint="default"/>
      </w:rPr>
    </w:lvl>
    <w:lvl w:ilvl="8" w:tplc="54166B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20A5A8F"/>
    <w:multiLevelType w:val="hybridMultilevel"/>
    <w:tmpl w:val="BF885192"/>
    <w:lvl w:ilvl="0" w:tplc="04090001">
      <w:start w:val="1"/>
      <w:numFmt w:val="bullet"/>
      <w:lvlText w:val=""/>
      <w:lvlJc w:val="left"/>
      <w:pPr>
        <w:ind w:left="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A8556C"/>
    <w:multiLevelType w:val="hybridMultilevel"/>
    <w:tmpl w:val="C156783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10"/>
  </w:num>
  <w:num w:numId="12">
    <w:abstractNumId w:val="6"/>
  </w:num>
  <w:num w:numId="13">
    <w:abstractNumId w:val="1"/>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13C"/>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5E7F"/>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514A"/>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0209"/>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752"/>
    <w:rsid w:val="00333A4C"/>
    <w:rsid w:val="0033486B"/>
    <w:rsid w:val="00334A27"/>
    <w:rsid w:val="00335B5C"/>
    <w:rsid w:val="00337C0E"/>
    <w:rsid w:val="00340C1B"/>
    <w:rsid w:val="0034137B"/>
    <w:rsid w:val="003415B9"/>
    <w:rsid w:val="00341905"/>
    <w:rsid w:val="00341E35"/>
    <w:rsid w:val="0034219A"/>
    <w:rsid w:val="0034362E"/>
    <w:rsid w:val="003440A3"/>
    <w:rsid w:val="00345588"/>
    <w:rsid w:val="0035099A"/>
    <w:rsid w:val="00350EFD"/>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1C3"/>
    <w:rsid w:val="003A37D3"/>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0EAE"/>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948"/>
    <w:rsid w:val="00424BCF"/>
    <w:rsid w:val="00424EAD"/>
    <w:rsid w:val="00425883"/>
    <w:rsid w:val="00426079"/>
    <w:rsid w:val="00426096"/>
    <w:rsid w:val="004261CD"/>
    <w:rsid w:val="004265AA"/>
    <w:rsid w:val="0042688A"/>
    <w:rsid w:val="004271FF"/>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080"/>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3B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6DF7"/>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58A0"/>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28D"/>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19D7"/>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1A76"/>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68A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76E5"/>
    <w:rsid w:val="00E07CD5"/>
    <w:rsid w:val="00E12987"/>
    <w:rsid w:val="00E13195"/>
    <w:rsid w:val="00E13583"/>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665"/>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29F5"/>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3EE1"/>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628"/>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4B74"/>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13C"/>
    <w:pPr>
      <w:spacing w:before="100" w:beforeAutospacing="1" w:after="180"/>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val="0"/>
      <w:autoSpaceDE w:val="0"/>
      <w:autoSpaceDN w:val="0"/>
      <w:adjustRightInd w:val="0"/>
      <w:spacing w:before="0" w:beforeAutospacing="0" w:after="0"/>
      <w:ind w:left="454" w:hanging="454"/>
      <w:textAlignment w:val="baseline"/>
    </w:pPr>
    <w:rPr>
      <w:rFonts w:eastAsia="MS Mincho"/>
      <w:sz w:val="16"/>
      <w:szCs w:val="20"/>
      <w:lang w:val="en-GB"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overflowPunct w:val="0"/>
      <w:autoSpaceDE w:val="0"/>
      <w:autoSpaceDN w:val="0"/>
      <w:adjustRightInd w:val="0"/>
      <w:spacing w:before="0" w:beforeAutospacing="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before="0" w:beforeAutospacing="0"/>
      <w:ind w:left="1702" w:hanging="1418"/>
      <w:textAlignment w:val="baseline"/>
    </w:pPr>
    <w:rPr>
      <w:rFonts w:eastAsia="MS Mincho"/>
      <w:sz w:val="20"/>
      <w:szCs w:val="20"/>
      <w:lang w:val="en-GB" w:eastAsia="x-none"/>
    </w:rPr>
  </w:style>
  <w:style w:type="paragraph" w:customStyle="1" w:styleId="FP">
    <w:name w:val="FP"/>
    <w:basedOn w:val="Normal"/>
    <w:rsid w:val="00995174"/>
    <w:pPr>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before="0" w:beforeAutospacing="0"/>
      <w:textAlignment w:val="baseline"/>
    </w:pPr>
    <w:rPr>
      <w:rFonts w:eastAsia="MS Mincho"/>
      <w:noProof/>
      <w:sz w:val="20"/>
      <w:szCs w:val="20"/>
      <w:lang w:val="en-GB" w:eastAsia="en-US"/>
    </w:rPr>
  </w:style>
  <w:style w:type="paragraph" w:customStyle="1" w:styleId="TH">
    <w:name w:val="TH"/>
    <w:basedOn w:val="Normal"/>
    <w:link w:val="THChar"/>
    <w:qFormat/>
    <w:rsid w:val="00995174"/>
    <w:pPr>
      <w:keepNext/>
      <w:keepLines/>
      <w:overflowPunct w:val="0"/>
      <w:autoSpaceDE w:val="0"/>
      <w:autoSpaceDN w:val="0"/>
      <w:adjustRightInd w:val="0"/>
      <w:spacing w:before="60" w:beforeAutospacing="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spacing w:before="0" w:beforeAutospacing="0" w:after="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before="0" w:beforeAutospacing="0"/>
      <w:ind w:left="568" w:hanging="284"/>
      <w:textAlignment w:val="baseline"/>
    </w:pPr>
    <w:rPr>
      <w:rFonts w:eastAsia="MS Mincho"/>
      <w:sz w:val="20"/>
      <w:szCs w:val="20"/>
      <w:lang w:val="en-GB" w:eastAsia="en-US"/>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before="0" w:beforeAutospacing="0"/>
      <w:textAlignment w:val="baseline"/>
    </w:pPr>
    <w:rPr>
      <w:rFonts w:eastAsia="MS Mincho"/>
      <w:b/>
      <w:bCs/>
      <w:sz w:val="20"/>
      <w:szCs w:val="20"/>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spacing w:before="0" w:beforeAutospacing="0"/>
    </w:pPr>
    <w:rPr>
      <w:rFonts w:eastAsia="MS Mincho"/>
      <w:sz w:val="20"/>
      <w:szCs w:val="20"/>
      <w:lang w:val="en-GB"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spacing w:before="0" w:beforeAutospacing="0" w:after="0"/>
      <w:textAlignment w:val="baseline"/>
    </w:pPr>
    <w:rPr>
      <w:rFonts w:ascii="Tahoma" w:eastAsia="MS Mincho" w:hAnsi="Tahoma"/>
      <w:sz w:val="16"/>
      <w:szCs w:val="16"/>
      <w:lang w:val="en-GB"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beforeAutospacing="0" w:after="240"/>
    </w:pPr>
    <w:rPr>
      <w:rFonts w:eastAsia="MS Mincho"/>
      <w:b/>
      <w:i/>
      <w:sz w:val="26"/>
      <w:szCs w:val="20"/>
      <w:lang w:val="en-GB" w:eastAsia="en-US"/>
    </w:rPr>
  </w:style>
  <w:style w:type="paragraph" w:customStyle="1" w:styleId="INDENT1">
    <w:name w:val="INDENT1"/>
    <w:basedOn w:val="Normal"/>
    <w:rsid w:val="00F03224"/>
    <w:pPr>
      <w:spacing w:before="0" w:beforeAutospacing="0"/>
      <w:ind w:left="851"/>
    </w:pPr>
    <w:rPr>
      <w:rFonts w:eastAsia="MS Mincho"/>
      <w:sz w:val="20"/>
      <w:szCs w:val="20"/>
      <w:lang w:val="en-GB" w:eastAsia="en-US"/>
    </w:rPr>
  </w:style>
  <w:style w:type="paragraph" w:customStyle="1" w:styleId="INDENT2">
    <w:name w:val="INDENT2"/>
    <w:basedOn w:val="Normal"/>
    <w:rsid w:val="00F03224"/>
    <w:pPr>
      <w:spacing w:before="0" w:beforeAutospacing="0"/>
      <w:ind w:left="1135" w:hanging="284"/>
    </w:pPr>
    <w:rPr>
      <w:rFonts w:eastAsia="MS Mincho"/>
      <w:sz w:val="20"/>
      <w:szCs w:val="20"/>
      <w:lang w:val="en-GB" w:eastAsia="en-US"/>
    </w:rPr>
  </w:style>
  <w:style w:type="paragraph" w:customStyle="1" w:styleId="INDENT3">
    <w:name w:val="INDENT3"/>
    <w:basedOn w:val="Normal"/>
    <w:rsid w:val="00F03224"/>
    <w:pPr>
      <w:spacing w:before="0" w:beforeAutospacing="0"/>
      <w:ind w:left="1701" w:hanging="567"/>
    </w:pPr>
    <w:rPr>
      <w:rFonts w:eastAsia="MS Mincho"/>
      <w:sz w:val="20"/>
      <w:szCs w:val="20"/>
      <w:lang w:val="en-GB" w:eastAsia="en-US"/>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beforeAutospacing="0" w:after="480"/>
      <w:jc w:val="center"/>
    </w:pPr>
    <w:rPr>
      <w:rFonts w:eastAsia="MS Mincho"/>
      <w:b/>
      <w:szCs w:val="20"/>
      <w:lang w:val="en-GB" w:eastAsia="en-US"/>
    </w:rPr>
  </w:style>
  <w:style w:type="paragraph" w:customStyle="1" w:styleId="RecCCITT">
    <w:name w:val="Rec_CCITT_#"/>
    <w:basedOn w:val="Normal"/>
    <w:rsid w:val="00F03224"/>
    <w:pPr>
      <w:keepNext/>
      <w:keepLines/>
      <w:spacing w:before="0" w:beforeAutospacing="0"/>
    </w:pPr>
    <w:rPr>
      <w:rFonts w:eastAsia="MS Mincho"/>
      <w:b/>
      <w:sz w:val="20"/>
      <w:szCs w:val="20"/>
      <w:lang w:val="en-GB" w:eastAsia="en-US"/>
    </w:rPr>
  </w:style>
  <w:style w:type="paragraph" w:customStyle="1" w:styleId="enumlev2">
    <w:name w:val="enumlev2"/>
    <w:basedOn w:val="Normal"/>
    <w:rsid w:val="00F03224"/>
    <w:pPr>
      <w:tabs>
        <w:tab w:val="left" w:pos="794"/>
        <w:tab w:val="left" w:pos="1191"/>
        <w:tab w:val="left" w:pos="1588"/>
        <w:tab w:val="left" w:pos="1985"/>
      </w:tabs>
      <w:spacing w:before="86" w:beforeAutospacing="0"/>
      <w:ind w:left="1588" w:hanging="397"/>
      <w:jc w:val="both"/>
    </w:pPr>
    <w:rPr>
      <w:rFonts w:eastAsia="MS Mincho"/>
      <w:sz w:val="20"/>
      <w:szCs w:val="20"/>
      <w:lang w:eastAsia="en-US"/>
    </w:rPr>
  </w:style>
  <w:style w:type="paragraph" w:customStyle="1" w:styleId="CouvRecTitle">
    <w:name w:val="Couv Rec Title"/>
    <w:basedOn w:val="Normal"/>
    <w:rsid w:val="00F03224"/>
    <w:pPr>
      <w:keepNext/>
      <w:keepLines/>
      <w:spacing w:before="240" w:beforeAutospacing="0"/>
      <w:ind w:left="1418"/>
    </w:pPr>
    <w:rPr>
      <w:rFonts w:ascii="Arial" w:eastAsia="MS Mincho" w:hAnsi="Arial"/>
      <w:b/>
      <w:sz w:val="36"/>
      <w:szCs w:val="20"/>
      <w:lang w:eastAsia="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spacing w:before="0" w:beforeAutospacing="0"/>
    </w:pPr>
    <w:rPr>
      <w:rFonts w:ascii="Tahoma" w:eastAsia="MS Mincho" w:hAnsi="Tahoma"/>
      <w:sz w:val="20"/>
      <w:szCs w:val="20"/>
      <w:lang w:val="en-GB"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spacing w:before="0" w:beforeAutospacing="0"/>
    </w:pPr>
    <w:rPr>
      <w:rFonts w:ascii="Courier New" w:eastAsia="MS Mincho" w:hAnsi="Courier New"/>
      <w:sz w:val="20"/>
      <w:szCs w:val="20"/>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spacing w:before="0" w:beforeAutospacing="0"/>
    </w:pPr>
    <w:rPr>
      <w:rFonts w:eastAsia="MS Mincho"/>
      <w:i/>
      <w:color w:val="0000FF"/>
      <w:sz w:val="20"/>
      <w:szCs w:val="20"/>
      <w:lang w:val="en-GB" w:eastAsia="en-US"/>
    </w:rPr>
  </w:style>
  <w:style w:type="paragraph" w:styleId="CommentText">
    <w:name w:val="annotation text"/>
    <w:basedOn w:val="Normal"/>
    <w:link w:val="CommentTextChar"/>
    <w:semiHidden/>
    <w:rsid w:val="00F03224"/>
    <w:pPr>
      <w:spacing w:before="0" w:beforeAutospacing="0"/>
    </w:pPr>
    <w:rPr>
      <w:rFonts w:eastAsia="MS Mincho"/>
      <w:sz w:val="20"/>
      <w:szCs w:val="20"/>
      <w:lang w:val="en-GB"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before="0" w:beforeAutospacing="0" w:after="0"/>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before="0" w:beforeAutospacing="0" w:after="0"/>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spacing w:before="0" w:beforeAutospacing="0"/>
    </w:pPr>
    <w:rPr>
      <w:sz w:val="20"/>
      <w:szCs w:val="20"/>
      <w:lang w:val="en-GB"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before="0" w:beforeAutospacing="0"/>
      <w:ind w:left="926"/>
    </w:pPr>
    <w:rPr>
      <w:rFonts w:eastAsia="MS Mincho"/>
      <w:sz w:val="20"/>
      <w:szCs w:val="20"/>
      <w:lang w:val="en-GB"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before="0" w:beforeAutospacing="0"/>
      <w:ind w:left="1209"/>
    </w:pPr>
    <w:rPr>
      <w:rFonts w:eastAsia="MS Mincho"/>
      <w:sz w:val="20"/>
      <w:szCs w:val="20"/>
      <w:lang w:val="en-GB"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before="0" w:beforeAutospacing="0"/>
      <w:ind w:left="1800" w:hanging="851"/>
    </w:pPr>
    <w:rPr>
      <w:rFonts w:eastAsia="MS Mincho"/>
      <w:sz w:val="20"/>
      <w:szCs w:val="20"/>
      <w:lang w:val="en-GB" w:eastAsia="en-GB"/>
    </w:rPr>
  </w:style>
  <w:style w:type="paragraph" w:styleId="Title">
    <w:name w:val="Title"/>
    <w:basedOn w:val="Normal"/>
    <w:next w:val="Normal"/>
    <w:link w:val="TitleChar"/>
    <w:qFormat/>
    <w:rsid w:val="00F03224"/>
    <w:pPr>
      <w:overflowPunct w:val="0"/>
      <w:autoSpaceDE w:val="0"/>
      <w:autoSpaceDN w:val="0"/>
      <w:adjustRightInd w:val="0"/>
      <w:spacing w:before="240" w:beforeAutospacing="0" w:after="60"/>
      <w:outlineLvl w:val="0"/>
    </w:pPr>
    <w:rPr>
      <w:rFonts w:ascii="Courier New" w:eastAsia="MS Mincho" w:hAnsi="Courier New"/>
      <w:sz w:val="20"/>
      <w:szCs w:val="20"/>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before="0" w:beforeAutospacing="0"/>
      <w:ind w:left="210"/>
      <w:jc w:val="both"/>
    </w:pPr>
    <w:rPr>
      <w:rFonts w:eastAsia="MS Mincho"/>
      <w:kern w:val="2"/>
      <w:sz w:val="21"/>
      <w:szCs w:val="20"/>
      <w:lang w:val="en-GB"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before="0" w:beforeAutospacing="0"/>
    </w:pPr>
    <w:rPr>
      <w:rFonts w:eastAsia="MS Mincho"/>
      <w:i/>
      <w:sz w:val="20"/>
      <w:szCs w:val="20"/>
      <w:lang w:val="en-GB"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before="0" w:beforeAutospacing="0"/>
    </w:pPr>
    <w:rPr>
      <w:rFonts w:eastAsia="Osaka"/>
      <w:color w:val="000000"/>
      <w:sz w:val="20"/>
      <w:szCs w:val="20"/>
      <w:lang w:val="en-GB"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before="0" w:beforeAutospacing="0"/>
      <w:ind w:leftChars="100" w:left="400" w:hangingChars="100" w:hanging="200"/>
    </w:pPr>
    <w:rPr>
      <w:rFonts w:eastAsia="MS Mincho"/>
      <w:sz w:val="20"/>
      <w:szCs w:val="20"/>
      <w:lang w:val="en-GB"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beforeAutospacing="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spacing w:before="0" w:beforeAutospacing="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before="0" w:beforeAutospacing="0" w:after="120"/>
    </w:pPr>
    <w:rPr>
      <w:rFonts w:ascii="Arial" w:eastAsia="MS Mincho" w:hAnsi="Arial"/>
      <w:szCs w:val="20"/>
      <w:lang w:val="fr-FR" w:eastAsia="en-US"/>
    </w:rPr>
  </w:style>
  <w:style w:type="paragraph" w:customStyle="1" w:styleId="p20">
    <w:name w:val="p20"/>
    <w:basedOn w:val="Normal"/>
    <w:rsid w:val="00F03224"/>
    <w:pPr>
      <w:snapToGrid w:val="0"/>
      <w:spacing w:before="0" w:beforeAutospacing="0" w:after="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before="0" w:beforeAutospacing="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before="0" w:beforeAutospacing="0" w:afterLines="10" w:after="0"/>
      <w:ind w:right="284"/>
      <w:jc w:val="both"/>
      <w:outlineLvl w:val="0"/>
    </w:pPr>
    <w:rPr>
      <w:rFonts w:ascii="Arial" w:hAnsi="Arial" w:cs="SimSun"/>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spacing w:before="0" w:beforeAutospacing="0"/>
    </w:pPr>
    <w:rPr>
      <w:rFonts w:eastAsia="Batang"/>
      <w:sz w:val="20"/>
      <w:szCs w:val="20"/>
      <w:lang w:val="en-GB" w:eastAsia="en-US"/>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after="100" w:afterAutospacing="1"/>
    </w:pPr>
    <w:rPr>
      <w:rFonts w:eastAsia="MS Mincho"/>
      <w:lang w:eastAsia="en-US"/>
    </w:rPr>
  </w:style>
  <w:style w:type="paragraph" w:customStyle="1" w:styleId="10">
    <w:name w:val="吹き出し1"/>
    <w:basedOn w:val="Normal"/>
    <w:semiHidden/>
    <w:rsid w:val="00F03224"/>
    <w:pPr>
      <w:spacing w:before="0" w:beforeAutospacing="0"/>
    </w:pPr>
    <w:rPr>
      <w:rFonts w:ascii="Tahoma" w:eastAsia="MS Mincho" w:hAnsi="Tahoma" w:cs="Tahoma"/>
      <w:sz w:val="16"/>
      <w:szCs w:val="16"/>
      <w:lang w:val="en-GB" w:eastAsia="en-US"/>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spacing w:before="0" w:beforeAutospacing="0"/>
    </w:pPr>
    <w:rPr>
      <w:rFonts w:ascii="Tahoma" w:eastAsia="MS Mincho" w:hAnsi="Tahoma" w:cs="Tahoma"/>
      <w:sz w:val="16"/>
      <w:szCs w:val="16"/>
      <w:lang w:val="en-GB" w:eastAsia="en-US"/>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before="0" w:beforeAutospacing="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HE">
    <w:name w:val="HE"/>
    <w:basedOn w:val="Normal"/>
    <w:rsid w:val="00F03224"/>
    <w:pPr>
      <w:overflowPunct w:val="0"/>
      <w:autoSpaceDE w:val="0"/>
      <w:autoSpaceDN w:val="0"/>
      <w:adjustRightInd w:val="0"/>
      <w:spacing w:before="0" w:beforeAutospacing="0" w:after="0"/>
    </w:pPr>
    <w:rPr>
      <w:rFonts w:eastAsia="MS Mincho"/>
      <w:b/>
      <w:sz w:val="20"/>
      <w:szCs w:val="20"/>
      <w:lang w:val="en-GB" w:eastAsia="en-GB"/>
    </w:rPr>
  </w:style>
  <w:style w:type="paragraph" w:customStyle="1" w:styleId="HO">
    <w:name w:val="HO"/>
    <w:basedOn w:val="Normal"/>
    <w:rsid w:val="00F03224"/>
    <w:pPr>
      <w:overflowPunct w:val="0"/>
      <w:autoSpaceDE w:val="0"/>
      <w:autoSpaceDN w:val="0"/>
      <w:adjustRightInd w:val="0"/>
      <w:spacing w:before="0" w:beforeAutospacing="0" w:after="0"/>
      <w:jc w:val="right"/>
    </w:pPr>
    <w:rPr>
      <w:rFonts w:eastAsia="MS Mincho"/>
      <w:b/>
      <w:sz w:val="20"/>
      <w:szCs w:val="20"/>
      <w:lang w:val="en-GB" w:eastAsia="en-GB"/>
    </w:rPr>
  </w:style>
  <w:style w:type="paragraph" w:customStyle="1" w:styleId="WP">
    <w:name w:val="WP"/>
    <w:basedOn w:val="Normal"/>
    <w:rsid w:val="00F03224"/>
    <w:pPr>
      <w:overflowPunct w:val="0"/>
      <w:autoSpaceDE w:val="0"/>
      <w:autoSpaceDN w:val="0"/>
      <w:adjustRightInd w:val="0"/>
      <w:spacing w:before="0" w:beforeAutospacing="0" w:after="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before="0" w:beforeAutospacing="0"/>
    </w:pPr>
    <w:rPr>
      <w:rFonts w:eastAsia="MS Mincho"/>
      <w:sz w:val="20"/>
      <w:szCs w:val="20"/>
      <w:lang w:val="en-GB" w:eastAsia="en-GB"/>
    </w:rPr>
  </w:style>
  <w:style w:type="paragraph" w:customStyle="1" w:styleId="Para1">
    <w:name w:val="Para1"/>
    <w:basedOn w:val="Normal"/>
    <w:rsid w:val="00F03224"/>
    <w:pPr>
      <w:overflowPunct w:val="0"/>
      <w:autoSpaceDE w:val="0"/>
      <w:autoSpaceDN w:val="0"/>
      <w:adjustRightInd w:val="0"/>
      <w:spacing w:before="120" w:beforeAutospacing="0" w:after="120"/>
    </w:pPr>
    <w:rPr>
      <w:rFonts w:eastAsia="MS Mincho"/>
      <w:sz w:val="20"/>
      <w:szCs w:val="20"/>
      <w:lang w:eastAsia="en-GB"/>
    </w:rPr>
  </w:style>
  <w:style w:type="paragraph" w:customStyle="1" w:styleId="Teststep">
    <w:name w:val="Test step"/>
    <w:basedOn w:val="Normal"/>
    <w:rsid w:val="00F03224"/>
    <w:pPr>
      <w:tabs>
        <w:tab w:val="left" w:pos="720"/>
      </w:tabs>
      <w:overflowPunct w:val="0"/>
      <w:autoSpaceDE w:val="0"/>
      <w:autoSpaceDN w:val="0"/>
      <w:adjustRightInd w:val="0"/>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rsid w:val="00F03224"/>
    <w:pPr>
      <w:overflowPunct w:val="0"/>
      <w:autoSpaceDE w:val="0"/>
      <w:autoSpaceDN w:val="0"/>
      <w:adjustRightInd w:val="0"/>
      <w:spacing w:before="0" w:beforeAutospacing="0" w:after="0"/>
      <w:jc w:val="center"/>
    </w:pPr>
    <w:rPr>
      <w:rFonts w:eastAsia="MS Mincho"/>
      <w:sz w:val="20"/>
      <w:szCs w:val="20"/>
      <w:lang w:eastAsia="en-GB"/>
    </w:rPr>
  </w:style>
  <w:style w:type="paragraph" w:customStyle="1" w:styleId="t2">
    <w:name w:val="t2"/>
    <w:basedOn w:val="Normal"/>
    <w:rsid w:val="00F03224"/>
    <w:pPr>
      <w:overflowPunct w:val="0"/>
      <w:autoSpaceDE w:val="0"/>
      <w:autoSpaceDN w:val="0"/>
      <w:adjustRightInd w:val="0"/>
      <w:spacing w:before="0" w:beforeAutospacing="0" w:after="0"/>
    </w:pPr>
    <w:rPr>
      <w:rFonts w:eastAsia="MS Mincho"/>
      <w:sz w:val="20"/>
      <w:szCs w:val="20"/>
      <w:lang w:val="en-GB" w:eastAsia="en-GB"/>
    </w:rPr>
  </w:style>
  <w:style w:type="paragraph" w:customStyle="1" w:styleId="CommentNokia">
    <w:name w:val="Comment Nokia"/>
    <w:basedOn w:val="Normal"/>
    <w:rsid w:val="00F03224"/>
    <w:pPr>
      <w:tabs>
        <w:tab w:val="left" w:pos="360"/>
      </w:tabs>
      <w:overflowPunct w:val="0"/>
      <w:autoSpaceDE w:val="0"/>
      <w:autoSpaceDN w:val="0"/>
      <w:adjustRightInd w:val="0"/>
      <w:spacing w:before="0" w:beforeAutospacing="0"/>
      <w:ind w:left="360" w:hanging="360"/>
    </w:pPr>
    <w:rPr>
      <w:rFonts w:eastAsia="MS Mincho"/>
      <w:sz w:val="22"/>
      <w:szCs w:val="20"/>
      <w:lang w:eastAsia="en-GB"/>
    </w:rPr>
  </w:style>
  <w:style w:type="paragraph" w:customStyle="1" w:styleId="Copyright">
    <w:name w:val="Copyright"/>
    <w:basedOn w:val="Normal"/>
    <w:rsid w:val="00F03224"/>
    <w:pPr>
      <w:overflowPunct w:val="0"/>
      <w:autoSpaceDE w:val="0"/>
      <w:autoSpaceDN w:val="0"/>
      <w:adjustRightInd w:val="0"/>
      <w:spacing w:before="0" w:beforeAutospacing="0" w:after="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before="0" w:beforeAutospacing="0" w:after="0"/>
      <w:ind w:left="567" w:hanging="283"/>
    </w:pPr>
    <w:rPr>
      <w:rFonts w:eastAsia="MS Mincho"/>
      <w:sz w:val="20"/>
      <w:szCs w:val="20"/>
      <w:lang w:val="en-GB"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before="0" w:beforeAutospacing="0" w:after="220"/>
      <w:ind w:left="1298"/>
    </w:pPr>
    <w:rPr>
      <w:rFonts w:ascii="Arial" w:hAnsi="Arial"/>
      <w:sz w:val="20"/>
      <w:szCs w:val="20"/>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autoSpaceDE w:val="0"/>
      <w:autoSpaceDN w:val="0"/>
      <w:adjustRightInd w:val="0"/>
      <w:spacing w:before="0" w:beforeAutospacing="0" w:after="0"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overflowPunct w:val="0"/>
      <w:autoSpaceDE w:val="0"/>
      <w:autoSpaceDN w:val="0"/>
      <w:adjustRightInd w:val="0"/>
      <w:spacing w:before="0" w:beforeAutospacing="0"/>
      <w:ind w:leftChars="2500" w:left="100"/>
      <w:textAlignment w:val="baseline"/>
    </w:pPr>
    <w:rPr>
      <w:rFonts w:eastAsia="MS Mincho"/>
      <w:sz w:val="20"/>
      <w:szCs w:val="20"/>
      <w:lang w:val="en-GB" w:eastAsia="en-US"/>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before="0" w:beforeAutospacing="0" w:after="0"/>
    </w:pPr>
    <w:rPr>
      <w:rFonts w:ascii="SimSun" w:hAnsi="SimSun" w:cs="SimSun"/>
    </w:rPr>
  </w:style>
  <w:style w:type="paragraph" w:customStyle="1" w:styleId="tah0">
    <w:name w:val="tah"/>
    <w:basedOn w:val="Normal"/>
    <w:rsid w:val="005F1A62"/>
    <w:pPr>
      <w:spacing w:before="0" w:beforeAutospacing="0" w:after="0"/>
    </w:pPr>
    <w:rPr>
      <w:rFonts w:ascii="SimSun" w:hAnsi="SimSun" w:cs="SimSun"/>
    </w:rPr>
  </w:style>
  <w:style w:type="paragraph" w:customStyle="1" w:styleId="tac0">
    <w:name w:val="tac"/>
    <w:basedOn w:val="Normal"/>
    <w:uiPriority w:val="99"/>
    <w:semiHidden/>
    <w:rsid w:val="005F1A62"/>
    <w:pPr>
      <w:spacing w:before="0" w:beforeAutospacing="0" w:after="0"/>
    </w:pPr>
    <w:rPr>
      <w:rFonts w:ascii="SimSun" w:hAnsi="SimSun" w:cs="SimSun"/>
    </w:rPr>
  </w:style>
  <w:style w:type="paragraph" w:customStyle="1" w:styleId="tan0">
    <w:name w:val="tan"/>
    <w:basedOn w:val="Normal"/>
    <w:uiPriority w:val="99"/>
    <w:semiHidden/>
    <w:rsid w:val="005F1A62"/>
    <w:pPr>
      <w:spacing w:before="0" w:beforeAutospacing="0" w:after="0"/>
    </w:pPr>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spacing w:before="0" w:beforeAutospacing="0"/>
    </w:pPr>
    <w:rPr>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beforeAutospacing="0" w:after="0"/>
      <w:ind w:left="1800"/>
    </w:pPr>
    <w:rPr>
      <w:rFonts w:ascii="Arial" w:eastAsia="MS Mincho" w:hAnsi="Arial"/>
      <w:b/>
      <w:sz w:val="20"/>
      <w:lang w:val="en-GB"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92476">
      <w:bodyDiv w:val="1"/>
      <w:marLeft w:val="0"/>
      <w:marRight w:val="0"/>
      <w:marTop w:val="0"/>
      <w:marBottom w:val="0"/>
      <w:divBdr>
        <w:top w:val="none" w:sz="0" w:space="0" w:color="auto"/>
        <w:left w:val="none" w:sz="0" w:space="0" w:color="auto"/>
        <w:bottom w:val="none" w:sz="0" w:space="0" w:color="auto"/>
        <w:right w:val="none" w:sz="0" w:space="0" w:color="auto"/>
      </w:divBdr>
      <w:divsChild>
        <w:div w:id="1403715861">
          <w:marLeft w:val="360"/>
          <w:marRight w:val="0"/>
          <w:marTop w:val="200"/>
          <w:marBottom w:val="0"/>
          <w:divBdr>
            <w:top w:val="none" w:sz="0" w:space="0" w:color="auto"/>
            <w:left w:val="none" w:sz="0" w:space="0" w:color="auto"/>
            <w:bottom w:val="none" w:sz="0" w:space="0" w:color="auto"/>
            <w:right w:val="none" w:sz="0" w:space="0" w:color="auto"/>
          </w:divBdr>
        </w:div>
        <w:div w:id="644772220">
          <w:marLeft w:val="1080"/>
          <w:marRight w:val="0"/>
          <w:marTop w:val="100"/>
          <w:marBottom w:val="0"/>
          <w:divBdr>
            <w:top w:val="none" w:sz="0" w:space="0" w:color="auto"/>
            <w:left w:val="none" w:sz="0" w:space="0" w:color="auto"/>
            <w:bottom w:val="none" w:sz="0" w:space="0" w:color="auto"/>
            <w:right w:val="none" w:sz="0" w:space="0" w:color="auto"/>
          </w:divBdr>
        </w:div>
        <w:div w:id="1920363508">
          <w:marLeft w:val="1080"/>
          <w:marRight w:val="0"/>
          <w:marTop w:val="100"/>
          <w:marBottom w:val="0"/>
          <w:divBdr>
            <w:top w:val="none" w:sz="0" w:space="0" w:color="auto"/>
            <w:left w:val="none" w:sz="0" w:space="0" w:color="auto"/>
            <w:bottom w:val="none" w:sz="0" w:space="0" w:color="auto"/>
            <w:right w:val="none" w:sz="0" w:space="0" w:color="auto"/>
          </w:divBdr>
        </w:div>
        <w:div w:id="241449767">
          <w:marLeft w:val="360"/>
          <w:marRight w:val="0"/>
          <w:marTop w:val="200"/>
          <w:marBottom w:val="0"/>
          <w:divBdr>
            <w:top w:val="none" w:sz="0" w:space="0" w:color="auto"/>
            <w:left w:val="none" w:sz="0" w:space="0" w:color="auto"/>
            <w:bottom w:val="none" w:sz="0" w:space="0" w:color="auto"/>
            <w:right w:val="none" w:sz="0" w:space="0" w:color="auto"/>
          </w:divBdr>
        </w:div>
        <w:div w:id="1543832899">
          <w:marLeft w:val="360"/>
          <w:marRight w:val="0"/>
          <w:marTop w:val="200"/>
          <w:marBottom w:val="0"/>
          <w:divBdr>
            <w:top w:val="none" w:sz="0" w:space="0" w:color="auto"/>
            <w:left w:val="none" w:sz="0" w:space="0" w:color="auto"/>
            <w:bottom w:val="none" w:sz="0" w:space="0" w:color="auto"/>
            <w:right w:val="none" w:sz="0" w:space="0" w:color="auto"/>
          </w:divBdr>
        </w:div>
        <w:div w:id="1513760689">
          <w:marLeft w:val="1080"/>
          <w:marRight w:val="0"/>
          <w:marTop w:val="100"/>
          <w:marBottom w:val="0"/>
          <w:divBdr>
            <w:top w:val="none" w:sz="0" w:space="0" w:color="auto"/>
            <w:left w:val="none" w:sz="0" w:space="0" w:color="auto"/>
            <w:bottom w:val="none" w:sz="0" w:space="0" w:color="auto"/>
            <w:right w:val="none" w:sz="0" w:space="0" w:color="auto"/>
          </w:divBdr>
        </w:div>
        <w:div w:id="1794471605">
          <w:marLeft w:val="1080"/>
          <w:marRight w:val="0"/>
          <w:marTop w:val="100"/>
          <w:marBottom w:val="0"/>
          <w:divBdr>
            <w:top w:val="none" w:sz="0" w:space="0" w:color="auto"/>
            <w:left w:val="none" w:sz="0" w:space="0" w:color="auto"/>
            <w:bottom w:val="none" w:sz="0" w:space="0" w:color="auto"/>
            <w:right w:val="none" w:sz="0" w:space="0" w:color="auto"/>
          </w:divBdr>
        </w:div>
        <w:div w:id="654725740">
          <w:marLeft w:val="1080"/>
          <w:marRight w:val="0"/>
          <w:marTop w:val="10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8404645">
      <w:bodyDiv w:val="1"/>
      <w:marLeft w:val="0"/>
      <w:marRight w:val="0"/>
      <w:marTop w:val="0"/>
      <w:marBottom w:val="0"/>
      <w:divBdr>
        <w:top w:val="none" w:sz="0" w:space="0" w:color="auto"/>
        <w:left w:val="none" w:sz="0" w:space="0" w:color="auto"/>
        <w:bottom w:val="none" w:sz="0" w:space="0" w:color="auto"/>
        <w:right w:val="none" w:sz="0" w:space="0" w:color="auto"/>
      </w:divBdr>
      <w:divsChild>
        <w:div w:id="1102840547">
          <w:marLeft w:val="1080"/>
          <w:marRight w:val="0"/>
          <w:marTop w:val="100"/>
          <w:marBottom w:val="0"/>
          <w:divBdr>
            <w:top w:val="none" w:sz="0" w:space="0" w:color="auto"/>
            <w:left w:val="none" w:sz="0" w:space="0" w:color="auto"/>
            <w:bottom w:val="none" w:sz="0" w:space="0" w:color="auto"/>
            <w:right w:val="none" w:sz="0" w:space="0" w:color="auto"/>
          </w:divBdr>
        </w:div>
        <w:div w:id="2063822287">
          <w:marLeft w:val="1800"/>
          <w:marRight w:val="0"/>
          <w:marTop w:val="100"/>
          <w:marBottom w:val="0"/>
          <w:divBdr>
            <w:top w:val="none" w:sz="0" w:space="0" w:color="auto"/>
            <w:left w:val="none" w:sz="0" w:space="0" w:color="auto"/>
            <w:bottom w:val="none" w:sz="0" w:space="0" w:color="auto"/>
            <w:right w:val="none" w:sz="0" w:space="0" w:color="auto"/>
          </w:divBdr>
        </w:div>
        <w:div w:id="1333683829">
          <w:marLeft w:val="1080"/>
          <w:marRight w:val="0"/>
          <w:marTop w:val="100"/>
          <w:marBottom w:val="0"/>
          <w:divBdr>
            <w:top w:val="none" w:sz="0" w:space="0" w:color="auto"/>
            <w:left w:val="none" w:sz="0" w:space="0" w:color="auto"/>
            <w:bottom w:val="none" w:sz="0" w:space="0" w:color="auto"/>
            <w:right w:val="none" w:sz="0" w:space="0" w:color="auto"/>
          </w:divBdr>
        </w:div>
        <w:div w:id="571160505">
          <w:marLeft w:val="180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818306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48060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57">
          <w:marLeft w:val="1080"/>
          <w:marRight w:val="0"/>
          <w:marTop w:val="100"/>
          <w:marBottom w:val="0"/>
          <w:divBdr>
            <w:top w:val="none" w:sz="0" w:space="0" w:color="auto"/>
            <w:left w:val="none" w:sz="0" w:space="0" w:color="auto"/>
            <w:bottom w:val="none" w:sz="0" w:space="0" w:color="auto"/>
            <w:right w:val="none" w:sz="0" w:space="0" w:color="auto"/>
          </w:divBdr>
        </w:div>
      </w:divsChild>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308063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39065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73</TotalTime>
  <Pages>3</Pages>
  <Words>789</Words>
  <Characters>4499</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5</cp:revision>
  <cp:lastPrinted>2016-08-05T18:54:00Z</cp:lastPrinted>
  <dcterms:created xsi:type="dcterms:W3CDTF">2021-04-02T16:59:00Z</dcterms:created>
  <dcterms:modified xsi:type="dcterms:W3CDTF">2021-04-02T20:41:00Z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